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ДОСУДЕБНЫЙ ПРОТОКОЛ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Истец: {{ФИО (наименование)}} (далее – Истец).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Ответчик: {{ФИО (наименование)}} (далее – Ответчик).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Предмет иска: {{описание требования}}.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Раскрытые Истцом и представленные Ответчику доказательства, на которые Истец намерен ссылаться как на основания своих требований и которыми он намерен воспользоваться в случае рассмотрения дела в суде.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Перечень доказательств Истца: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Предложение Истца по урегулированию спора: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предложения}}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предложения}}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Раскрытые Ответчиком и представленные Истцу доказательства, на которые Ответчик намерен ссылаться как на основания своих возражений и которыми он намерен воспользоваться в случае рассмотрения дела в суде.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Перечень доказательств Ответчика:</w:t>
      </w:r>
    </w:p>
    <w:p>
      <w:pPr>
        <w:numPr>
          <w:ilvl w:val="0"/>
          <w:numId w:val="9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numPr>
          <w:ilvl w:val="0"/>
          <w:numId w:val="9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numPr>
          <w:ilvl w:val="0"/>
          <w:numId w:val="9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доказательства}}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Предложение Ответчика по урегулированию спора:</w:t>
      </w:r>
    </w:p>
    <w:p>
      <w:pPr>
        <w:numPr>
          <w:ilvl w:val="0"/>
          <w:numId w:val="10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предложения}}</w:t>
      </w:r>
    </w:p>
    <w:p>
      <w:pPr>
        <w:numPr>
          <w:ilvl w:val="0"/>
          <w:numId w:val="10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предложения}}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Подписи Сторон: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33"/>
    <w:rsid w:val="00706033"/>
    <w:rsid w:val="00BD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B27B"/>
  <w15:chartTrackingRefBased/>
  <w15:docId w15:val="{D454BE0E-30C3-4B27-8113-6D5841A7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033"/>
    <w:pPr>
      <w:ind w:left="720"/>
      <w:contextualSpacing/>
    </w:pPr>
  </w:style>
  <w:style w:type="table" w:styleId="a4">
    <w:name w:val="Table Grid"/>
    <w:basedOn w:val="a1"/>
    <w:uiPriority w:val="39"/>
    <w:rsid w:val="0070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>Юридическая фирма De Facto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Досудебный протокол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